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AE5" w:rsidRDefault="00143AE5" w:rsidP="008E0898">
      <w:pPr>
        <w:rPr>
          <w:b/>
          <w:i/>
          <w:sz w:val="32"/>
          <w:szCs w:val="32"/>
          <w:u w:val="single"/>
        </w:rPr>
      </w:pPr>
      <w:bookmarkStart w:id="0" w:name="_GoBack"/>
      <w:bookmarkEnd w:id="0"/>
    </w:p>
    <w:p w:rsidR="008E0898" w:rsidRDefault="004A4B68" w:rsidP="00C01EEE">
      <w:pPr>
        <w:jc w:val="center"/>
        <w:rPr>
          <w:b/>
          <w:i/>
          <w:sz w:val="32"/>
          <w:szCs w:val="32"/>
          <w:u w:val="single"/>
        </w:rPr>
      </w:pPr>
      <w:r>
        <w:rPr>
          <w:b/>
          <w:i/>
          <w:sz w:val="32"/>
          <w:szCs w:val="32"/>
          <w:u w:val="single"/>
        </w:rPr>
        <w:t>CNH Industrial</w:t>
      </w:r>
      <w:r w:rsidR="008E0898" w:rsidRPr="00AE715A">
        <w:rPr>
          <w:b/>
          <w:i/>
          <w:sz w:val="32"/>
          <w:szCs w:val="32"/>
          <w:u w:val="single"/>
        </w:rPr>
        <w:t xml:space="preserve"> Engine Technology – Diagnostics and Repair Update</w:t>
      </w:r>
    </w:p>
    <w:p w:rsidR="00A431EE" w:rsidRDefault="00A431EE" w:rsidP="00C01EEE">
      <w:pPr>
        <w:jc w:val="center"/>
        <w:rPr>
          <w:b/>
          <w:i/>
          <w:sz w:val="32"/>
          <w:szCs w:val="32"/>
          <w:u w:val="single"/>
        </w:rPr>
      </w:pPr>
    </w:p>
    <w:p w:rsidR="00AE715A" w:rsidRDefault="00143AE5" w:rsidP="00AE715A">
      <w:pPr>
        <w:jc w:val="center"/>
        <w:rPr>
          <w:sz w:val="24"/>
          <w:szCs w:val="24"/>
        </w:rPr>
      </w:pPr>
      <w:r>
        <w:rPr>
          <w:rFonts w:ascii="Arial" w:hAnsi="Arial" w:cs="Arial"/>
          <w:noProof/>
          <w:color w:val="0000FF"/>
          <w:sz w:val="27"/>
          <w:szCs w:val="27"/>
          <w:lang w:eastAsia="en-GB"/>
        </w:rPr>
        <w:drawing>
          <wp:inline distT="0" distB="0" distL="0" distR="0" wp14:anchorId="46E46EE6" wp14:editId="41618374">
            <wp:extent cx="1914525" cy="1107576"/>
            <wp:effectExtent l="0" t="0" r="0" b="0"/>
            <wp:docPr id="1" name="Picture 1" descr="Related imag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572" cy="1115124"/>
                    </a:xfrm>
                    <a:prstGeom prst="rect">
                      <a:avLst/>
                    </a:prstGeom>
                    <a:noFill/>
                    <a:ln>
                      <a:noFill/>
                    </a:ln>
                  </pic:spPr>
                </pic:pic>
              </a:graphicData>
            </a:graphic>
          </wp:inline>
        </w:drawing>
      </w:r>
    </w:p>
    <w:p w:rsidR="004A4B68" w:rsidRDefault="004A4B68" w:rsidP="008E0898">
      <w:pPr>
        <w:rPr>
          <w:sz w:val="24"/>
          <w:szCs w:val="24"/>
        </w:rPr>
      </w:pPr>
    </w:p>
    <w:p w:rsidR="008E0898" w:rsidRPr="008E0898" w:rsidRDefault="008E0898" w:rsidP="008E0898">
      <w:pPr>
        <w:rPr>
          <w:sz w:val="24"/>
          <w:szCs w:val="24"/>
        </w:rPr>
      </w:pPr>
      <w:r w:rsidRPr="008E0898">
        <w:rPr>
          <w:sz w:val="24"/>
          <w:szCs w:val="24"/>
        </w:rPr>
        <w:t xml:space="preserve">The Land-based Engineering Training and Education Committee (LE-TEC) in association with </w:t>
      </w:r>
      <w:r w:rsidR="00143AE5">
        <w:rPr>
          <w:sz w:val="24"/>
          <w:szCs w:val="24"/>
        </w:rPr>
        <w:t>CNH Industrial</w:t>
      </w:r>
      <w:r w:rsidRPr="008E0898">
        <w:rPr>
          <w:sz w:val="24"/>
          <w:szCs w:val="24"/>
        </w:rPr>
        <w:t xml:space="preserve">, are pleased to invite you to join a </w:t>
      </w:r>
      <w:r w:rsidR="00C01EEE">
        <w:rPr>
          <w:sz w:val="24"/>
          <w:szCs w:val="24"/>
        </w:rPr>
        <w:t xml:space="preserve">Technical update </w:t>
      </w:r>
      <w:r w:rsidRPr="008E0898">
        <w:rPr>
          <w:sz w:val="24"/>
          <w:szCs w:val="24"/>
        </w:rPr>
        <w:t xml:space="preserve">on </w:t>
      </w:r>
      <w:r w:rsidR="004A4B68">
        <w:rPr>
          <w:sz w:val="24"/>
          <w:szCs w:val="24"/>
        </w:rPr>
        <w:t>CNHI</w:t>
      </w:r>
      <w:r w:rsidRPr="008E0898">
        <w:rPr>
          <w:sz w:val="24"/>
          <w:szCs w:val="24"/>
        </w:rPr>
        <w:t xml:space="preserve"> Engineering Technology on </w:t>
      </w:r>
      <w:r w:rsidR="004A4B68">
        <w:rPr>
          <w:sz w:val="24"/>
          <w:szCs w:val="24"/>
        </w:rPr>
        <w:t>Thur</w:t>
      </w:r>
      <w:r w:rsidRPr="008E0898">
        <w:rPr>
          <w:sz w:val="24"/>
          <w:szCs w:val="24"/>
        </w:rPr>
        <w:t>sday 31 August 201</w:t>
      </w:r>
      <w:r w:rsidR="004A4B68">
        <w:rPr>
          <w:sz w:val="24"/>
          <w:szCs w:val="24"/>
        </w:rPr>
        <w:t>7</w:t>
      </w:r>
      <w:r w:rsidRPr="008E0898">
        <w:rPr>
          <w:sz w:val="24"/>
          <w:szCs w:val="24"/>
        </w:rPr>
        <w:t>. The details are as follows:</w:t>
      </w:r>
    </w:p>
    <w:p w:rsidR="008E0898" w:rsidRDefault="008E0898" w:rsidP="008E0898">
      <w:pPr>
        <w:rPr>
          <w:sz w:val="24"/>
          <w:szCs w:val="24"/>
        </w:rPr>
      </w:pPr>
    </w:p>
    <w:tbl>
      <w:tblPr>
        <w:tblStyle w:val="TableGrid"/>
        <w:tblW w:w="0" w:type="auto"/>
        <w:tblLook w:val="04A0" w:firstRow="1" w:lastRow="0" w:firstColumn="1" w:lastColumn="0" w:noHBand="0" w:noVBand="1"/>
      </w:tblPr>
      <w:tblGrid>
        <w:gridCol w:w="2405"/>
        <w:gridCol w:w="7223"/>
      </w:tblGrid>
      <w:tr w:rsidR="008E0898" w:rsidTr="00A431EE">
        <w:tc>
          <w:tcPr>
            <w:tcW w:w="2405" w:type="dxa"/>
            <w:vAlign w:val="center"/>
          </w:tcPr>
          <w:p w:rsidR="008E0898" w:rsidRPr="008E0898" w:rsidRDefault="008E0898" w:rsidP="00A431EE">
            <w:pPr>
              <w:rPr>
                <w:b/>
                <w:color w:val="C00000"/>
                <w:sz w:val="28"/>
                <w:szCs w:val="28"/>
              </w:rPr>
            </w:pPr>
            <w:r w:rsidRPr="008E0898">
              <w:rPr>
                <w:b/>
                <w:color w:val="C00000"/>
                <w:sz w:val="28"/>
                <w:szCs w:val="28"/>
              </w:rPr>
              <w:t>Course Overview:</w:t>
            </w:r>
          </w:p>
          <w:p w:rsidR="008E0898" w:rsidRDefault="008E0898" w:rsidP="00A431EE">
            <w:pPr>
              <w:rPr>
                <w:sz w:val="24"/>
                <w:szCs w:val="24"/>
              </w:rPr>
            </w:pPr>
          </w:p>
        </w:tc>
        <w:tc>
          <w:tcPr>
            <w:tcW w:w="7223" w:type="dxa"/>
            <w:vAlign w:val="center"/>
          </w:tcPr>
          <w:p w:rsidR="00C01EEE" w:rsidRDefault="000B7C4F" w:rsidP="00A431EE">
            <w:r w:rsidRPr="000B7C4F">
              <w:t>This day will be held at CNH in Basildon, the UK’s remaining large scale tractor manufacturer</w:t>
            </w:r>
            <w:proofErr w:type="gramStart"/>
            <w:r w:rsidRPr="000B7C4F">
              <w:t>,  and</w:t>
            </w:r>
            <w:proofErr w:type="gramEnd"/>
            <w:r w:rsidRPr="000B7C4F">
              <w:t xml:space="preserve"> will focus on Engines Technology and in particular emissions control systems. This day is ideal for those involved in teaching the latest engineering and technology subjects across landbased engineering and construction plan equipment. </w:t>
            </w:r>
          </w:p>
          <w:p w:rsidR="00C01EEE" w:rsidRDefault="00A431EE" w:rsidP="00A431EE">
            <w:r>
              <w:t>The course</w:t>
            </w:r>
            <w:r w:rsidR="00C01EEE">
              <w:t xml:space="preserve"> will be facilitated by Mark Barnes, Technical Support &amp; Technical Training Manager AG and Construction.</w:t>
            </w:r>
          </w:p>
          <w:p w:rsidR="004A4B68" w:rsidRPr="008F36E5" w:rsidRDefault="004A4B68" w:rsidP="00A431EE"/>
        </w:tc>
      </w:tr>
      <w:tr w:rsidR="008E0898" w:rsidTr="00A431EE">
        <w:tc>
          <w:tcPr>
            <w:tcW w:w="2405" w:type="dxa"/>
            <w:vAlign w:val="center"/>
          </w:tcPr>
          <w:p w:rsidR="008E0898" w:rsidRPr="00A431EE" w:rsidRDefault="008E0898" w:rsidP="00A431EE">
            <w:pPr>
              <w:rPr>
                <w:b/>
                <w:color w:val="C00000"/>
                <w:sz w:val="28"/>
                <w:szCs w:val="28"/>
              </w:rPr>
            </w:pPr>
            <w:r w:rsidRPr="008E0898">
              <w:rPr>
                <w:b/>
                <w:color w:val="C00000"/>
                <w:sz w:val="28"/>
                <w:szCs w:val="28"/>
              </w:rPr>
              <w:t>Course Objectives</w:t>
            </w:r>
          </w:p>
        </w:tc>
        <w:tc>
          <w:tcPr>
            <w:tcW w:w="7223" w:type="dxa"/>
            <w:vAlign w:val="center"/>
          </w:tcPr>
          <w:p w:rsidR="00A431EE" w:rsidRDefault="00A431EE" w:rsidP="00A431EE">
            <w:r>
              <w:t>•</w:t>
            </w:r>
            <w:r>
              <w:tab/>
              <w:t xml:space="preserve">Update on </w:t>
            </w:r>
            <w:proofErr w:type="spellStart"/>
            <w:r>
              <w:t>CNHi</w:t>
            </w:r>
            <w:proofErr w:type="spellEnd"/>
            <w:r>
              <w:t xml:space="preserve"> Engine Technologies</w:t>
            </w:r>
          </w:p>
          <w:p w:rsidR="00A431EE" w:rsidRDefault="000B7C4F" w:rsidP="00A431EE">
            <w:r>
              <w:t>•</w:t>
            </w:r>
            <w:r w:rsidR="00A431EE">
              <w:tab/>
            </w:r>
            <w:r>
              <w:t>Detailed o</w:t>
            </w:r>
            <w:r w:rsidR="00A431EE">
              <w:t xml:space="preserve">verview of </w:t>
            </w:r>
            <w:r>
              <w:t>e</w:t>
            </w:r>
            <w:r w:rsidRPr="000B7C4F">
              <w:t>missions control systems</w:t>
            </w:r>
            <w:r w:rsidR="00A431EE">
              <w:t>.</w:t>
            </w:r>
          </w:p>
          <w:p w:rsidR="000B7C4F" w:rsidRDefault="00A431EE" w:rsidP="00A431EE">
            <w:r>
              <w:t>•</w:t>
            </w:r>
            <w:r>
              <w:tab/>
              <w:t xml:space="preserve">Best practice in health and safety with </w:t>
            </w:r>
            <w:proofErr w:type="spellStart"/>
            <w:r>
              <w:t>CNHi</w:t>
            </w:r>
            <w:proofErr w:type="spellEnd"/>
            <w:r>
              <w:t xml:space="preserve"> Engines.</w:t>
            </w:r>
          </w:p>
          <w:p w:rsidR="000B7C4F" w:rsidRDefault="000B7C4F" w:rsidP="000B7C4F">
            <w:pPr>
              <w:pStyle w:val="ListParagraph"/>
              <w:numPr>
                <w:ilvl w:val="0"/>
                <w:numId w:val="2"/>
              </w:numPr>
            </w:pPr>
            <w:r>
              <w:t xml:space="preserve">       Practical approaches to fault finding and diagnostics.</w:t>
            </w:r>
          </w:p>
          <w:p w:rsidR="00A431EE" w:rsidRDefault="00A431EE" w:rsidP="00A431EE">
            <w:r>
              <w:t>•</w:t>
            </w:r>
            <w:r>
              <w:tab/>
              <w:t xml:space="preserve">To provide instructors/trainers with teaching resources </w:t>
            </w:r>
          </w:p>
          <w:p w:rsidR="00A431EE" w:rsidRPr="008F36E5" w:rsidRDefault="00A431EE" w:rsidP="00A431EE"/>
        </w:tc>
      </w:tr>
      <w:tr w:rsidR="008E0898" w:rsidTr="00A431EE">
        <w:tc>
          <w:tcPr>
            <w:tcW w:w="2405" w:type="dxa"/>
            <w:vAlign w:val="center"/>
          </w:tcPr>
          <w:p w:rsidR="008E0898" w:rsidRPr="008E0898" w:rsidRDefault="008E0898" w:rsidP="00A431EE">
            <w:pPr>
              <w:rPr>
                <w:b/>
                <w:color w:val="C00000"/>
                <w:sz w:val="28"/>
                <w:szCs w:val="28"/>
              </w:rPr>
            </w:pPr>
            <w:r w:rsidRPr="008E0898">
              <w:rPr>
                <w:b/>
                <w:color w:val="C00000"/>
                <w:sz w:val="28"/>
                <w:szCs w:val="28"/>
              </w:rPr>
              <w:t>The venue will be:</w:t>
            </w:r>
          </w:p>
          <w:p w:rsidR="008E0898" w:rsidRDefault="008E0898" w:rsidP="00A431EE">
            <w:pPr>
              <w:rPr>
                <w:sz w:val="24"/>
                <w:szCs w:val="24"/>
              </w:rPr>
            </w:pPr>
          </w:p>
        </w:tc>
        <w:tc>
          <w:tcPr>
            <w:tcW w:w="7223" w:type="dxa"/>
            <w:vAlign w:val="center"/>
          </w:tcPr>
          <w:p w:rsidR="00A431EE" w:rsidRDefault="00A431EE" w:rsidP="00A431EE">
            <w:r>
              <w:t>CNH Industrial NV</w:t>
            </w:r>
          </w:p>
          <w:p w:rsidR="00AE715A" w:rsidRPr="008F36E5" w:rsidRDefault="00A431EE" w:rsidP="00A431EE">
            <w:r>
              <w:t>Cranes Farm Road, Basildon, Essex, SS14 3AD</w:t>
            </w:r>
          </w:p>
        </w:tc>
      </w:tr>
      <w:tr w:rsidR="008E0898" w:rsidTr="00A431EE">
        <w:trPr>
          <w:trHeight w:val="581"/>
        </w:trPr>
        <w:tc>
          <w:tcPr>
            <w:tcW w:w="2405" w:type="dxa"/>
            <w:vAlign w:val="center"/>
          </w:tcPr>
          <w:p w:rsidR="008E0898" w:rsidRPr="00AE715A" w:rsidRDefault="008E0898" w:rsidP="00A431EE">
            <w:pPr>
              <w:rPr>
                <w:b/>
                <w:color w:val="C00000"/>
                <w:sz w:val="28"/>
                <w:szCs w:val="28"/>
              </w:rPr>
            </w:pPr>
            <w:r w:rsidRPr="008E0898">
              <w:rPr>
                <w:b/>
                <w:color w:val="C00000"/>
                <w:sz w:val="28"/>
                <w:szCs w:val="28"/>
              </w:rPr>
              <w:t>Date and Time:</w:t>
            </w:r>
            <w:r>
              <w:rPr>
                <w:b/>
                <w:color w:val="C00000"/>
                <w:sz w:val="28"/>
                <w:szCs w:val="28"/>
              </w:rPr>
              <w:t xml:space="preserve"> </w:t>
            </w:r>
          </w:p>
        </w:tc>
        <w:tc>
          <w:tcPr>
            <w:tcW w:w="7223" w:type="dxa"/>
            <w:vAlign w:val="center"/>
          </w:tcPr>
          <w:p w:rsidR="00AE715A" w:rsidRPr="008F36E5" w:rsidRDefault="004A4B68" w:rsidP="00A431EE">
            <w:r>
              <w:t>Thur</w:t>
            </w:r>
            <w:r w:rsidR="008E0898" w:rsidRPr="008F36E5">
              <w:t>sday 31 August 201</w:t>
            </w:r>
            <w:r>
              <w:t>7</w:t>
            </w:r>
            <w:r w:rsidR="008E0898" w:rsidRPr="008F36E5">
              <w:t xml:space="preserve"> – </w:t>
            </w:r>
            <w:r>
              <w:t>0930</w:t>
            </w:r>
            <w:r w:rsidR="008E0898" w:rsidRPr="008F36E5">
              <w:t xml:space="preserve"> </w:t>
            </w:r>
            <w:r w:rsidR="00AE715A" w:rsidRPr="008F36E5">
              <w:t>to 1600</w:t>
            </w:r>
          </w:p>
        </w:tc>
      </w:tr>
      <w:tr w:rsidR="008E0898" w:rsidTr="00A431EE">
        <w:tc>
          <w:tcPr>
            <w:tcW w:w="2405" w:type="dxa"/>
            <w:vAlign w:val="center"/>
          </w:tcPr>
          <w:p w:rsidR="008E0898" w:rsidRDefault="008E0898" w:rsidP="00A431EE">
            <w:pPr>
              <w:rPr>
                <w:sz w:val="24"/>
                <w:szCs w:val="24"/>
              </w:rPr>
            </w:pPr>
            <w:r w:rsidRPr="008E0898">
              <w:rPr>
                <w:b/>
                <w:color w:val="C00000"/>
                <w:sz w:val="28"/>
                <w:szCs w:val="28"/>
              </w:rPr>
              <w:t>Fee:</w:t>
            </w:r>
          </w:p>
        </w:tc>
        <w:tc>
          <w:tcPr>
            <w:tcW w:w="7223" w:type="dxa"/>
            <w:vAlign w:val="center"/>
          </w:tcPr>
          <w:p w:rsidR="008F36E5" w:rsidRDefault="008F36E5" w:rsidP="00A431EE">
            <w:r w:rsidRPr="008F36E5">
              <w:t xml:space="preserve">£50.00 </w:t>
            </w:r>
            <w:r>
              <w:t>per person.</w:t>
            </w:r>
          </w:p>
          <w:p w:rsidR="008E0898" w:rsidRPr="008F36E5" w:rsidRDefault="008E0898" w:rsidP="00A431EE">
            <w:r w:rsidRPr="008F36E5">
              <w:t>Delegates are advised that they may wish to book overnight accommodation.</w:t>
            </w:r>
          </w:p>
          <w:p w:rsidR="00AE715A" w:rsidRPr="008F36E5" w:rsidRDefault="00AE715A" w:rsidP="00A431EE"/>
        </w:tc>
      </w:tr>
      <w:tr w:rsidR="008E0898" w:rsidTr="00A431EE">
        <w:tc>
          <w:tcPr>
            <w:tcW w:w="2405" w:type="dxa"/>
            <w:vAlign w:val="center"/>
          </w:tcPr>
          <w:p w:rsidR="008E0898" w:rsidRPr="008E0898" w:rsidRDefault="008E0898" w:rsidP="00A431EE">
            <w:pPr>
              <w:rPr>
                <w:b/>
                <w:color w:val="C00000"/>
                <w:sz w:val="28"/>
                <w:szCs w:val="28"/>
              </w:rPr>
            </w:pPr>
            <w:r>
              <w:rPr>
                <w:b/>
                <w:color w:val="C00000"/>
                <w:sz w:val="28"/>
                <w:szCs w:val="28"/>
              </w:rPr>
              <w:t>To book contact:</w:t>
            </w:r>
          </w:p>
        </w:tc>
        <w:tc>
          <w:tcPr>
            <w:tcW w:w="7223" w:type="dxa"/>
            <w:vAlign w:val="center"/>
          </w:tcPr>
          <w:p w:rsidR="008F36E5" w:rsidRPr="008F36E5" w:rsidRDefault="008F36E5" w:rsidP="00A431EE">
            <w:pPr>
              <w:rPr>
                <w:rFonts w:asciiTheme="minorHAnsi" w:hAnsiTheme="minorHAnsi" w:cs="Arial"/>
                <w:color w:val="008000"/>
                <w:lang w:eastAsia="en-GB"/>
              </w:rPr>
            </w:pPr>
            <w:r w:rsidRPr="008F36E5">
              <w:rPr>
                <w:rFonts w:asciiTheme="minorHAnsi" w:hAnsiTheme="minorHAnsi"/>
                <w:b/>
                <w:bCs/>
              </w:rPr>
              <w:t>Paul Murphy</w:t>
            </w:r>
            <w:r w:rsidRPr="008F36E5">
              <w:rPr>
                <w:rFonts w:asciiTheme="minorHAnsi" w:hAnsiTheme="minorHAnsi"/>
                <w:b/>
                <w:bCs/>
              </w:rPr>
              <w:br/>
            </w:r>
            <w:r w:rsidRPr="008F36E5">
              <w:rPr>
                <w:rFonts w:asciiTheme="minorHAnsi" w:hAnsiTheme="minorHAnsi"/>
              </w:rPr>
              <w:t>Tel: 01604 892650</w:t>
            </w:r>
            <w:r w:rsidRPr="008F36E5">
              <w:rPr>
                <w:rFonts w:asciiTheme="minorHAnsi" w:hAnsiTheme="minorHAnsi"/>
              </w:rPr>
              <w:br/>
              <w:t xml:space="preserve">Email: </w:t>
            </w:r>
            <w:hyperlink r:id="rId9" w:history="1">
              <w:r w:rsidRPr="008F36E5">
                <w:rPr>
                  <w:rFonts w:asciiTheme="minorHAnsi" w:hAnsiTheme="minorHAnsi" w:cs="Arial"/>
                  <w:color w:val="0000FF"/>
                </w:rPr>
                <w:t>paulmurphy@landex.org.uk</w:t>
              </w:r>
            </w:hyperlink>
          </w:p>
          <w:p w:rsidR="008F36E5" w:rsidRPr="008F36E5" w:rsidRDefault="008F36E5" w:rsidP="00A431EE">
            <w:pPr>
              <w:rPr>
                <w:rFonts w:asciiTheme="minorHAnsi" w:hAnsiTheme="minorHAnsi"/>
              </w:rPr>
            </w:pPr>
          </w:p>
          <w:p w:rsidR="00E775E8" w:rsidRPr="008F36E5" w:rsidRDefault="003F5422" w:rsidP="00A431EE">
            <w:pPr>
              <w:rPr>
                <w:rFonts w:asciiTheme="minorHAnsi" w:hAnsiTheme="minorHAnsi"/>
              </w:rPr>
            </w:pPr>
            <w:r>
              <w:rPr>
                <w:rFonts w:asciiTheme="minorHAnsi" w:hAnsiTheme="minorHAnsi"/>
              </w:rPr>
              <w:t>Please complete the booking form included below.</w:t>
            </w:r>
          </w:p>
          <w:p w:rsidR="008F36E5" w:rsidRPr="008F36E5" w:rsidRDefault="008F36E5" w:rsidP="00A431EE">
            <w:pPr>
              <w:rPr>
                <w:rFonts w:asciiTheme="minorHAnsi" w:hAnsiTheme="minorHAnsi"/>
              </w:rPr>
            </w:pPr>
          </w:p>
        </w:tc>
      </w:tr>
    </w:tbl>
    <w:p w:rsidR="008E0898" w:rsidRDefault="008E0898" w:rsidP="008E0898">
      <w:pPr>
        <w:rPr>
          <w:sz w:val="16"/>
          <w:szCs w:val="16"/>
        </w:rPr>
      </w:pPr>
    </w:p>
    <w:p w:rsidR="00E775E8" w:rsidRPr="003F5422" w:rsidRDefault="00E775E8" w:rsidP="008E0898">
      <w:pPr>
        <w:rPr>
          <w:rFonts w:ascii="Arial" w:hAnsi="Arial" w:cs="Arial"/>
          <w:b/>
          <w:sz w:val="24"/>
          <w:szCs w:val="16"/>
        </w:rPr>
      </w:pPr>
      <w:r w:rsidRPr="003F5422">
        <w:rPr>
          <w:rFonts w:ascii="Arial" w:hAnsi="Arial" w:cs="Arial"/>
          <w:b/>
          <w:sz w:val="24"/>
          <w:szCs w:val="16"/>
        </w:rPr>
        <w:t xml:space="preserve">To Reserve your place at this event please complete and return the below booking form to </w:t>
      </w:r>
      <w:hyperlink r:id="rId10" w:history="1">
        <w:r w:rsidRPr="003F5422">
          <w:rPr>
            <w:rStyle w:val="Hyperlink"/>
            <w:rFonts w:ascii="Arial" w:hAnsi="Arial" w:cs="Arial"/>
            <w:b/>
            <w:sz w:val="24"/>
            <w:szCs w:val="16"/>
          </w:rPr>
          <w:t>paulmurphy@landex.org.uk</w:t>
        </w:r>
      </w:hyperlink>
      <w:r w:rsidRPr="003F5422">
        <w:rPr>
          <w:rFonts w:ascii="Arial" w:hAnsi="Arial" w:cs="Arial"/>
          <w:b/>
          <w:sz w:val="24"/>
          <w:szCs w:val="16"/>
        </w:rPr>
        <w:t xml:space="preserve"> by 17:00 on </w:t>
      </w:r>
      <w:r w:rsidR="004A4B68">
        <w:rPr>
          <w:rFonts w:ascii="Arial" w:hAnsi="Arial" w:cs="Arial"/>
          <w:b/>
          <w:sz w:val="24"/>
          <w:szCs w:val="16"/>
        </w:rPr>
        <w:t>Wednes</w:t>
      </w:r>
      <w:r w:rsidRPr="003F5422">
        <w:rPr>
          <w:rFonts w:ascii="Arial" w:hAnsi="Arial" w:cs="Arial"/>
          <w:b/>
          <w:sz w:val="24"/>
          <w:szCs w:val="16"/>
        </w:rPr>
        <w:t>day 23</w:t>
      </w:r>
      <w:r w:rsidRPr="003F5422">
        <w:rPr>
          <w:rFonts w:ascii="Arial" w:hAnsi="Arial" w:cs="Arial"/>
          <w:b/>
          <w:sz w:val="24"/>
          <w:szCs w:val="16"/>
          <w:vertAlign w:val="superscript"/>
        </w:rPr>
        <w:t>rd</w:t>
      </w:r>
      <w:r w:rsidRPr="003F5422">
        <w:rPr>
          <w:rFonts w:ascii="Arial" w:hAnsi="Arial" w:cs="Arial"/>
          <w:b/>
          <w:sz w:val="24"/>
          <w:szCs w:val="16"/>
        </w:rPr>
        <w:t xml:space="preserve"> August</w:t>
      </w:r>
      <w:r w:rsidR="004A4B68">
        <w:rPr>
          <w:rFonts w:ascii="Arial" w:hAnsi="Arial" w:cs="Arial"/>
          <w:b/>
          <w:sz w:val="24"/>
          <w:szCs w:val="16"/>
        </w:rPr>
        <w:t>, 2017.</w:t>
      </w:r>
    </w:p>
    <w:p w:rsidR="00E775E8" w:rsidRPr="003F5422" w:rsidRDefault="00E775E8" w:rsidP="008E0898">
      <w:pPr>
        <w:rPr>
          <w:rFonts w:ascii="Arial" w:hAnsi="Arial" w:cs="Arial"/>
          <w:sz w:val="16"/>
          <w:szCs w:val="16"/>
        </w:rPr>
      </w:pPr>
    </w:p>
    <w:p w:rsidR="00E775E8" w:rsidRPr="003F5422" w:rsidRDefault="00E775E8" w:rsidP="008E0898">
      <w:pPr>
        <w:rPr>
          <w:rFonts w:ascii="Arial" w:hAnsi="Arial" w:cs="Arial"/>
          <w:sz w:val="16"/>
          <w:szCs w:val="16"/>
        </w:rPr>
      </w:pPr>
    </w:p>
    <w:p w:rsidR="004A4B68" w:rsidRDefault="004A4B68" w:rsidP="00E775E8">
      <w:pPr>
        <w:jc w:val="center"/>
        <w:rPr>
          <w:rFonts w:ascii="Arial" w:hAnsi="Arial" w:cs="Arial"/>
          <w:b/>
          <w:sz w:val="40"/>
          <w:szCs w:val="40"/>
        </w:rPr>
      </w:pPr>
    </w:p>
    <w:p w:rsidR="00E775E8" w:rsidRPr="003F5422" w:rsidRDefault="00E775E8" w:rsidP="00E775E8">
      <w:pPr>
        <w:jc w:val="center"/>
        <w:rPr>
          <w:rFonts w:ascii="Arial" w:hAnsi="Arial" w:cs="Arial"/>
          <w:b/>
          <w:sz w:val="40"/>
          <w:szCs w:val="40"/>
        </w:rPr>
      </w:pPr>
      <w:r w:rsidRPr="003F5422">
        <w:rPr>
          <w:rFonts w:ascii="Arial" w:hAnsi="Arial" w:cs="Arial"/>
          <w:b/>
          <w:sz w:val="40"/>
          <w:szCs w:val="40"/>
        </w:rPr>
        <w:t>BOOKING FORM</w:t>
      </w:r>
    </w:p>
    <w:p w:rsidR="00E775E8" w:rsidRPr="003F5422" w:rsidRDefault="00E775E8" w:rsidP="00E775E8">
      <w:pPr>
        <w:jc w:val="cente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4A0" w:firstRow="1" w:lastRow="0" w:firstColumn="1" w:lastColumn="0" w:noHBand="0" w:noVBand="1"/>
      </w:tblPr>
      <w:tblGrid>
        <w:gridCol w:w="2423"/>
        <w:gridCol w:w="2424"/>
        <w:gridCol w:w="2424"/>
        <w:gridCol w:w="2760"/>
      </w:tblGrid>
      <w:tr w:rsidR="00E775E8" w:rsidRPr="003F5422" w:rsidTr="001361E0">
        <w:trPr>
          <w:trHeight w:val="812"/>
        </w:trPr>
        <w:tc>
          <w:tcPr>
            <w:tcW w:w="2423" w:type="dxa"/>
            <w:shd w:val="clear" w:color="auto" w:fill="FEF6D2"/>
            <w:vAlign w:val="center"/>
          </w:tcPr>
          <w:p w:rsidR="00E775E8" w:rsidRPr="003F5422" w:rsidRDefault="00E775E8" w:rsidP="001361E0">
            <w:pPr>
              <w:rPr>
                <w:rFonts w:ascii="Arial" w:eastAsia="Calibri" w:hAnsi="Arial" w:cs="Arial"/>
                <w:b/>
              </w:rPr>
            </w:pPr>
            <w:r w:rsidRPr="003F5422">
              <w:rPr>
                <w:rFonts w:ascii="Arial" w:eastAsia="Calibri" w:hAnsi="Arial" w:cs="Arial"/>
                <w:b/>
              </w:rPr>
              <w:t>Delegate Name</w:t>
            </w:r>
          </w:p>
        </w:tc>
        <w:tc>
          <w:tcPr>
            <w:tcW w:w="2424" w:type="dxa"/>
            <w:shd w:val="clear" w:color="auto" w:fill="FEF6D2"/>
            <w:vAlign w:val="center"/>
          </w:tcPr>
          <w:p w:rsidR="00E775E8" w:rsidRPr="003F5422" w:rsidRDefault="00E775E8" w:rsidP="001361E0">
            <w:pPr>
              <w:rPr>
                <w:rFonts w:ascii="Arial" w:eastAsia="Calibri" w:hAnsi="Arial" w:cs="Arial"/>
                <w:b/>
              </w:rPr>
            </w:pPr>
            <w:r w:rsidRPr="003F5422">
              <w:rPr>
                <w:rFonts w:ascii="Arial" w:eastAsia="Calibri" w:hAnsi="Arial" w:cs="Arial"/>
                <w:b/>
              </w:rPr>
              <w:t>Delegate Email Address</w:t>
            </w:r>
          </w:p>
        </w:tc>
        <w:tc>
          <w:tcPr>
            <w:tcW w:w="2424" w:type="dxa"/>
            <w:shd w:val="clear" w:color="auto" w:fill="FEF6D2"/>
            <w:vAlign w:val="center"/>
          </w:tcPr>
          <w:p w:rsidR="00E775E8" w:rsidRPr="003F5422" w:rsidRDefault="00E775E8" w:rsidP="001361E0">
            <w:pPr>
              <w:rPr>
                <w:rFonts w:ascii="Arial" w:eastAsia="Calibri" w:hAnsi="Arial" w:cs="Arial"/>
                <w:b/>
              </w:rPr>
            </w:pPr>
            <w:r w:rsidRPr="003F5422">
              <w:rPr>
                <w:rFonts w:ascii="Arial" w:eastAsia="Calibri" w:hAnsi="Arial" w:cs="Arial"/>
                <w:b/>
              </w:rPr>
              <w:t>Delegate Job Title</w:t>
            </w:r>
          </w:p>
        </w:tc>
        <w:tc>
          <w:tcPr>
            <w:tcW w:w="2760" w:type="dxa"/>
            <w:shd w:val="clear" w:color="auto" w:fill="FEF6D2"/>
          </w:tcPr>
          <w:p w:rsidR="00E775E8" w:rsidRPr="003F5422" w:rsidRDefault="00E775E8" w:rsidP="001361E0">
            <w:pPr>
              <w:rPr>
                <w:rFonts w:ascii="Arial" w:eastAsia="Calibri" w:hAnsi="Arial" w:cs="Arial"/>
                <w:b/>
              </w:rPr>
            </w:pPr>
            <w:r w:rsidRPr="003F5422">
              <w:rPr>
                <w:rFonts w:ascii="Arial" w:eastAsia="Calibri" w:hAnsi="Arial" w:cs="Arial"/>
                <w:b/>
              </w:rPr>
              <w:t>Special Requirements (Dietary / Access / etc) please enter none if n/a</w:t>
            </w:r>
          </w:p>
        </w:tc>
      </w:tr>
      <w:tr w:rsidR="00E775E8" w:rsidRPr="003F5422" w:rsidTr="001361E0">
        <w:trPr>
          <w:trHeight w:val="537"/>
        </w:trPr>
        <w:tc>
          <w:tcPr>
            <w:tcW w:w="2423" w:type="dxa"/>
            <w:shd w:val="clear" w:color="auto" w:fill="auto"/>
          </w:tcPr>
          <w:p w:rsidR="00E775E8" w:rsidRPr="003F5422" w:rsidRDefault="00E775E8" w:rsidP="001361E0">
            <w:pPr>
              <w:rPr>
                <w:rFonts w:ascii="Arial" w:eastAsia="Calibri" w:hAnsi="Arial" w:cs="Arial"/>
              </w:rPr>
            </w:pPr>
          </w:p>
        </w:tc>
        <w:tc>
          <w:tcPr>
            <w:tcW w:w="2424" w:type="dxa"/>
            <w:shd w:val="clear" w:color="auto" w:fill="auto"/>
          </w:tcPr>
          <w:p w:rsidR="00E775E8" w:rsidRPr="003F5422" w:rsidRDefault="00E775E8" w:rsidP="001361E0">
            <w:pPr>
              <w:rPr>
                <w:rFonts w:ascii="Arial" w:eastAsia="Calibri" w:hAnsi="Arial" w:cs="Arial"/>
              </w:rPr>
            </w:pPr>
          </w:p>
        </w:tc>
        <w:tc>
          <w:tcPr>
            <w:tcW w:w="2424" w:type="dxa"/>
            <w:shd w:val="clear" w:color="auto" w:fill="auto"/>
          </w:tcPr>
          <w:p w:rsidR="00E775E8" w:rsidRPr="003F5422" w:rsidRDefault="00E775E8" w:rsidP="001361E0">
            <w:pPr>
              <w:rPr>
                <w:rFonts w:ascii="Arial" w:eastAsia="Calibri" w:hAnsi="Arial" w:cs="Arial"/>
              </w:rPr>
            </w:pPr>
          </w:p>
        </w:tc>
        <w:tc>
          <w:tcPr>
            <w:tcW w:w="2760" w:type="dxa"/>
            <w:shd w:val="clear" w:color="auto" w:fill="auto"/>
          </w:tcPr>
          <w:p w:rsidR="00E775E8" w:rsidRPr="003F5422" w:rsidRDefault="00E775E8" w:rsidP="001361E0">
            <w:pPr>
              <w:rPr>
                <w:rFonts w:ascii="Arial" w:eastAsia="Calibri" w:hAnsi="Arial" w:cs="Arial"/>
              </w:rPr>
            </w:pPr>
          </w:p>
        </w:tc>
      </w:tr>
      <w:tr w:rsidR="00E775E8" w:rsidRPr="003F5422" w:rsidTr="001361E0">
        <w:trPr>
          <w:trHeight w:val="537"/>
        </w:trPr>
        <w:tc>
          <w:tcPr>
            <w:tcW w:w="2423" w:type="dxa"/>
            <w:shd w:val="clear" w:color="auto" w:fill="auto"/>
          </w:tcPr>
          <w:p w:rsidR="00E775E8" w:rsidRPr="003F5422" w:rsidRDefault="00E775E8" w:rsidP="001361E0">
            <w:pPr>
              <w:rPr>
                <w:rFonts w:ascii="Arial" w:eastAsia="Calibri" w:hAnsi="Arial" w:cs="Arial"/>
              </w:rPr>
            </w:pPr>
          </w:p>
        </w:tc>
        <w:tc>
          <w:tcPr>
            <w:tcW w:w="2424" w:type="dxa"/>
            <w:shd w:val="clear" w:color="auto" w:fill="auto"/>
          </w:tcPr>
          <w:p w:rsidR="00E775E8" w:rsidRPr="003F5422" w:rsidRDefault="00E775E8" w:rsidP="001361E0">
            <w:pPr>
              <w:rPr>
                <w:rFonts w:ascii="Arial" w:eastAsia="Calibri" w:hAnsi="Arial" w:cs="Arial"/>
              </w:rPr>
            </w:pPr>
          </w:p>
        </w:tc>
        <w:tc>
          <w:tcPr>
            <w:tcW w:w="2424" w:type="dxa"/>
            <w:shd w:val="clear" w:color="auto" w:fill="auto"/>
          </w:tcPr>
          <w:p w:rsidR="00E775E8" w:rsidRPr="003F5422" w:rsidRDefault="00E775E8" w:rsidP="001361E0">
            <w:pPr>
              <w:rPr>
                <w:rFonts w:ascii="Arial" w:eastAsia="Calibri" w:hAnsi="Arial" w:cs="Arial"/>
              </w:rPr>
            </w:pPr>
          </w:p>
        </w:tc>
        <w:tc>
          <w:tcPr>
            <w:tcW w:w="2760" w:type="dxa"/>
            <w:shd w:val="clear" w:color="auto" w:fill="auto"/>
          </w:tcPr>
          <w:p w:rsidR="00E775E8" w:rsidRPr="003F5422" w:rsidRDefault="00E775E8" w:rsidP="001361E0">
            <w:pPr>
              <w:rPr>
                <w:rFonts w:ascii="Arial" w:eastAsia="Calibri" w:hAnsi="Arial" w:cs="Arial"/>
              </w:rPr>
            </w:pPr>
          </w:p>
        </w:tc>
      </w:tr>
      <w:tr w:rsidR="00E775E8" w:rsidRPr="003F5422" w:rsidTr="001361E0">
        <w:trPr>
          <w:trHeight w:val="498"/>
        </w:trPr>
        <w:tc>
          <w:tcPr>
            <w:tcW w:w="2423" w:type="dxa"/>
            <w:shd w:val="clear" w:color="auto" w:fill="auto"/>
          </w:tcPr>
          <w:p w:rsidR="00E775E8" w:rsidRPr="003F5422" w:rsidRDefault="00E775E8" w:rsidP="001361E0">
            <w:pPr>
              <w:rPr>
                <w:rFonts w:ascii="Arial" w:eastAsia="Calibri" w:hAnsi="Arial" w:cs="Arial"/>
              </w:rPr>
            </w:pPr>
          </w:p>
        </w:tc>
        <w:tc>
          <w:tcPr>
            <w:tcW w:w="2424" w:type="dxa"/>
            <w:shd w:val="clear" w:color="auto" w:fill="auto"/>
          </w:tcPr>
          <w:p w:rsidR="00E775E8" w:rsidRPr="003F5422" w:rsidRDefault="00E775E8" w:rsidP="001361E0">
            <w:pPr>
              <w:rPr>
                <w:rFonts w:ascii="Arial" w:eastAsia="Calibri" w:hAnsi="Arial" w:cs="Arial"/>
              </w:rPr>
            </w:pPr>
          </w:p>
        </w:tc>
        <w:tc>
          <w:tcPr>
            <w:tcW w:w="2424" w:type="dxa"/>
            <w:shd w:val="clear" w:color="auto" w:fill="auto"/>
          </w:tcPr>
          <w:p w:rsidR="00E775E8" w:rsidRPr="003F5422" w:rsidRDefault="00E775E8" w:rsidP="001361E0">
            <w:pPr>
              <w:rPr>
                <w:rFonts w:ascii="Arial" w:eastAsia="Calibri" w:hAnsi="Arial" w:cs="Arial"/>
              </w:rPr>
            </w:pPr>
          </w:p>
        </w:tc>
        <w:tc>
          <w:tcPr>
            <w:tcW w:w="2760" w:type="dxa"/>
            <w:shd w:val="clear" w:color="auto" w:fill="auto"/>
          </w:tcPr>
          <w:p w:rsidR="00E775E8" w:rsidRPr="003F5422" w:rsidRDefault="00E775E8" w:rsidP="001361E0">
            <w:pPr>
              <w:rPr>
                <w:rFonts w:ascii="Arial" w:eastAsia="Calibri" w:hAnsi="Arial" w:cs="Arial"/>
              </w:rPr>
            </w:pPr>
          </w:p>
        </w:tc>
      </w:tr>
      <w:tr w:rsidR="00E775E8" w:rsidRPr="003F5422" w:rsidTr="001361E0">
        <w:trPr>
          <w:trHeight w:val="576"/>
        </w:trPr>
        <w:tc>
          <w:tcPr>
            <w:tcW w:w="2423" w:type="dxa"/>
            <w:shd w:val="clear" w:color="auto" w:fill="auto"/>
          </w:tcPr>
          <w:p w:rsidR="00E775E8" w:rsidRPr="003F5422" w:rsidRDefault="00E775E8" w:rsidP="001361E0">
            <w:pPr>
              <w:rPr>
                <w:rFonts w:ascii="Arial" w:eastAsia="Calibri" w:hAnsi="Arial" w:cs="Arial"/>
              </w:rPr>
            </w:pPr>
          </w:p>
        </w:tc>
        <w:tc>
          <w:tcPr>
            <w:tcW w:w="2424" w:type="dxa"/>
            <w:shd w:val="clear" w:color="auto" w:fill="auto"/>
          </w:tcPr>
          <w:p w:rsidR="00E775E8" w:rsidRPr="003F5422" w:rsidRDefault="00E775E8" w:rsidP="001361E0">
            <w:pPr>
              <w:rPr>
                <w:rFonts w:ascii="Arial" w:eastAsia="Calibri" w:hAnsi="Arial" w:cs="Arial"/>
              </w:rPr>
            </w:pPr>
          </w:p>
        </w:tc>
        <w:tc>
          <w:tcPr>
            <w:tcW w:w="2424" w:type="dxa"/>
            <w:shd w:val="clear" w:color="auto" w:fill="auto"/>
          </w:tcPr>
          <w:p w:rsidR="00E775E8" w:rsidRPr="003F5422" w:rsidRDefault="00E775E8" w:rsidP="001361E0">
            <w:pPr>
              <w:rPr>
                <w:rFonts w:ascii="Arial" w:eastAsia="Calibri" w:hAnsi="Arial" w:cs="Arial"/>
              </w:rPr>
            </w:pPr>
          </w:p>
        </w:tc>
        <w:tc>
          <w:tcPr>
            <w:tcW w:w="2760" w:type="dxa"/>
            <w:shd w:val="clear" w:color="auto" w:fill="auto"/>
          </w:tcPr>
          <w:p w:rsidR="00E775E8" w:rsidRPr="003F5422" w:rsidRDefault="00E775E8" w:rsidP="001361E0">
            <w:pPr>
              <w:rPr>
                <w:rFonts w:ascii="Arial" w:eastAsia="Calibri" w:hAnsi="Arial" w:cs="Arial"/>
              </w:rPr>
            </w:pPr>
          </w:p>
        </w:tc>
      </w:tr>
    </w:tbl>
    <w:p w:rsidR="00E775E8" w:rsidRPr="003F5422" w:rsidRDefault="00E775E8" w:rsidP="00E775E8">
      <w:pPr>
        <w:jc w:val="center"/>
        <w:rPr>
          <w:rFonts w:ascii="Arial" w:hAnsi="Arial" w:cs="Arial"/>
          <w:b/>
        </w:rPr>
      </w:pPr>
    </w:p>
    <w:p w:rsidR="00E775E8" w:rsidRPr="003F5422" w:rsidRDefault="00E775E8" w:rsidP="00E775E8">
      <w:pPr>
        <w:jc w:val="center"/>
        <w:rPr>
          <w:rFonts w:ascii="Arial" w:hAnsi="Arial" w:cs="Arial"/>
        </w:rPr>
      </w:pPr>
      <w:r w:rsidRPr="003F5422">
        <w:rPr>
          <w:rFonts w:ascii="Arial" w:hAnsi="Arial" w:cs="Arial"/>
        </w:rPr>
        <w:t>Please reserve (</w:t>
      </w:r>
      <w:r w:rsidRPr="003F5422">
        <w:rPr>
          <w:rFonts w:ascii="Arial" w:hAnsi="Arial" w:cs="Arial"/>
          <w:color w:val="FF0000"/>
        </w:rPr>
        <w:t>0</w:t>
      </w:r>
      <w:r w:rsidRPr="003F5422">
        <w:rPr>
          <w:rFonts w:ascii="Arial" w:hAnsi="Arial" w:cs="Arial"/>
        </w:rPr>
        <w:t xml:space="preserve">) places on the </w:t>
      </w:r>
      <w:r w:rsidR="004A4B68">
        <w:rPr>
          <w:rFonts w:ascii="Arial" w:hAnsi="Arial" w:cs="Arial"/>
        </w:rPr>
        <w:t xml:space="preserve">CNH Industrial </w:t>
      </w:r>
      <w:r w:rsidRPr="003F5422">
        <w:rPr>
          <w:rFonts w:ascii="Arial" w:hAnsi="Arial" w:cs="Arial"/>
        </w:rPr>
        <w:t xml:space="preserve">Update on </w:t>
      </w:r>
      <w:r w:rsidR="004A4B68">
        <w:rPr>
          <w:rFonts w:ascii="Arial" w:hAnsi="Arial" w:cs="Arial"/>
        </w:rPr>
        <w:t>Thur</w:t>
      </w:r>
      <w:r w:rsidRPr="003F5422">
        <w:rPr>
          <w:rFonts w:ascii="Arial" w:hAnsi="Arial" w:cs="Arial"/>
        </w:rPr>
        <w:t>sday, 31</w:t>
      </w:r>
      <w:r w:rsidRPr="003F5422">
        <w:rPr>
          <w:rFonts w:ascii="Arial" w:hAnsi="Arial" w:cs="Arial"/>
          <w:vertAlign w:val="superscript"/>
        </w:rPr>
        <w:t>st</w:t>
      </w:r>
      <w:r w:rsidRPr="003F5422">
        <w:rPr>
          <w:rFonts w:ascii="Arial" w:hAnsi="Arial" w:cs="Arial"/>
        </w:rPr>
        <w:t xml:space="preserve"> August 201</w:t>
      </w:r>
      <w:r w:rsidR="004A4B68">
        <w:rPr>
          <w:rFonts w:ascii="Arial" w:hAnsi="Arial" w:cs="Arial"/>
        </w:rPr>
        <w:t>7</w:t>
      </w:r>
    </w:p>
    <w:p w:rsidR="00E775E8" w:rsidRPr="003F5422" w:rsidRDefault="00E775E8" w:rsidP="00E775E8">
      <w:pPr>
        <w:jc w:val="both"/>
        <w:rPr>
          <w:rFonts w:ascii="Arial" w:hAnsi="Arial" w:cs="Arial"/>
        </w:rPr>
      </w:pPr>
    </w:p>
    <w:p w:rsidR="00E775E8" w:rsidRPr="003F5422" w:rsidRDefault="00E775E8" w:rsidP="00E775E8">
      <w:pPr>
        <w:jc w:val="center"/>
        <w:rPr>
          <w:rFonts w:ascii="Arial" w:hAnsi="Arial" w:cs="Arial"/>
        </w:rPr>
      </w:pPr>
      <w:r w:rsidRPr="003F5422">
        <w:rPr>
          <w:rFonts w:ascii="Arial" w:hAnsi="Arial" w:cs="Arial"/>
        </w:rPr>
        <w:t>I acknowledge the college will be invoiced for the sum of:</w:t>
      </w:r>
    </w:p>
    <w:p w:rsidR="00E775E8" w:rsidRPr="003F5422" w:rsidRDefault="00E775E8" w:rsidP="00E775E8">
      <w:pPr>
        <w:jc w:val="center"/>
        <w:rPr>
          <w:rFonts w:ascii="Arial" w:hAnsi="Arial" w:cs="Arial"/>
        </w:rPr>
      </w:pPr>
      <w:r w:rsidRPr="003F5422">
        <w:rPr>
          <w:rFonts w:ascii="Arial" w:hAnsi="Arial" w:cs="Arial"/>
        </w:rPr>
        <w:t>£50 for each place requested for the course.</w:t>
      </w:r>
    </w:p>
    <w:p w:rsidR="00E775E8" w:rsidRPr="003F5422" w:rsidRDefault="00E775E8" w:rsidP="00E775E8">
      <w:pPr>
        <w:jc w:val="center"/>
        <w:rPr>
          <w:rFonts w:ascii="Arial" w:hAnsi="Arial" w:cs="Arial"/>
          <w:b/>
        </w:rPr>
      </w:pPr>
    </w:p>
    <w:p w:rsidR="00E775E8" w:rsidRPr="003F5422" w:rsidRDefault="00E775E8" w:rsidP="00E775E8">
      <w:pPr>
        <w:jc w:val="center"/>
        <w:rPr>
          <w:rFonts w:ascii="Arial" w:hAnsi="Arial" w:cs="Arial"/>
          <w:b/>
        </w:rPr>
      </w:pPr>
    </w:p>
    <w:p w:rsidR="00E775E8" w:rsidRPr="003F5422" w:rsidRDefault="00E775E8" w:rsidP="00E775E8">
      <w:pPr>
        <w:jc w:val="center"/>
        <w:rPr>
          <w:rFonts w:ascii="Arial" w:hAnsi="Arial" w:cs="Arial"/>
          <w:b/>
        </w:rPr>
      </w:pPr>
      <w:r w:rsidRPr="003F5422">
        <w:rPr>
          <w:rFonts w:ascii="Arial" w:hAnsi="Arial" w:cs="Arial"/>
          <w:b/>
        </w:rPr>
        <w:t>Quoting Order number: ……………………………………………….</w:t>
      </w:r>
    </w:p>
    <w:p w:rsidR="00E775E8" w:rsidRPr="003F5422" w:rsidRDefault="00E775E8" w:rsidP="00E775E8">
      <w:pPr>
        <w:jc w:val="center"/>
        <w:rPr>
          <w:rFonts w:ascii="Arial" w:hAnsi="Arial" w:cs="Arial"/>
          <w:b/>
        </w:rPr>
      </w:pPr>
    </w:p>
    <w:p w:rsidR="00E775E8" w:rsidRPr="003F5422" w:rsidRDefault="00E775E8" w:rsidP="00E775E8">
      <w:pPr>
        <w:jc w:val="center"/>
        <w:rPr>
          <w:rFonts w:ascii="Arial" w:hAnsi="Arial" w:cs="Arial"/>
          <w:szCs w:val="20"/>
        </w:rPr>
      </w:pPr>
      <w:r w:rsidRPr="003F5422">
        <w:rPr>
          <w:rFonts w:ascii="Arial" w:hAnsi="Arial" w:cs="Arial"/>
          <w:szCs w:val="20"/>
        </w:rPr>
        <w:t>I accept that there will be cancellation charges incurred for withdrawals after the closing date</w:t>
      </w:r>
    </w:p>
    <w:p w:rsidR="00E775E8" w:rsidRPr="003F5422" w:rsidRDefault="00E775E8" w:rsidP="00E775E8">
      <w:pPr>
        <w:jc w:val="center"/>
        <w:rPr>
          <w:rFonts w:ascii="Arial" w:hAnsi="Arial" w:cs="Arial"/>
          <w:szCs w:val="20"/>
        </w:rPr>
      </w:pPr>
    </w:p>
    <w:p w:rsidR="00E775E8" w:rsidRPr="003F5422" w:rsidRDefault="00E775E8" w:rsidP="00E775E8">
      <w:pPr>
        <w:jc w:val="center"/>
        <w:rPr>
          <w:rFonts w:ascii="Arial" w:hAnsi="Arial" w:cs="Arial"/>
          <w:szCs w:val="20"/>
        </w:rPr>
      </w:pPr>
      <w:r w:rsidRPr="003F5422">
        <w:rPr>
          <w:rFonts w:ascii="Arial" w:hAnsi="Arial" w:cs="Arial"/>
          <w:szCs w:val="20"/>
        </w:rPr>
        <w:t>I agree that my name and email address can be circulated to other delegates (delete if not)</w:t>
      </w:r>
    </w:p>
    <w:p w:rsidR="00E775E8" w:rsidRPr="003F5422" w:rsidRDefault="00E775E8" w:rsidP="00E775E8">
      <w:pPr>
        <w:jc w:val="both"/>
        <w:rPr>
          <w:rFonts w:ascii="Arial" w:hAnsi="Arial" w:cs="Arial"/>
        </w:rPr>
      </w:pPr>
    </w:p>
    <w:p w:rsidR="00E775E8" w:rsidRPr="003F5422" w:rsidRDefault="00E775E8" w:rsidP="00E775E8">
      <w:pPr>
        <w:jc w:val="center"/>
        <w:rPr>
          <w:rFonts w:ascii="Arial" w:hAnsi="Arial" w:cs="Arial"/>
          <w:b/>
        </w:rPr>
      </w:pPr>
      <w:r w:rsidRPr="003F5422">
        <w:rPr>
          <w:rFonts w:ascii="Arial" w:hAnsi="Arial" w:cs="Arial"/>
          <w:b/>
        </w:rPr>
        <w:t xml:space="preserve">Please send this completed form </w:t>
      </w:r>
      <w:r w:rsidRPr="003F5422">
        <w:rPr>
          <w:rFonts w:ascii="Arial" w:hAnsi="Arial" w:cs="Arial"/>
          <w:b/>
          <w:u w:val="single"/>
        </w:rPr>
        <w:t>as soon as possible</w:t>
      </w:r>
      <w:r w:rsidRPr="003F5422">
        <w:rPr>
          <w:rFonts w:ascii="Arial" w:hAnsi="Arial" w:cs="Arial"/>
          <w:b/>
        </w:rPr>
        <w:t xml:space="preserve"> to:</w:t>
      </w:r>
    </w:p>
    <w:p w:rsidR="00E775E8" w:rsidRPr="003F5422" w:rsidRDefault="00E775E8" w:rsidP="00E775E8">
      <w:pPr>
        <w:jc w:val="center"/>
        <w:rPr>
          <w:rFonts w:ascii="Arial" w:hAnsi="Arial" w:cs="Arial"/>
          <w:b/>
        </w:rPr>
      </w:pPr>
    </w:p>
    <w:p w:rsidR="00E775E8" w:rsidRPr="003F5422" w:rsidRDefault="00E775E8" w:rsidP="00E775E8">
      <w:pPr>
        <w:jc w:val="center"/>
        <w:rPr>
          <w:rFonts w:ascii="Arial" w:hAnsi="Arial" w:cs="Arial"/>
          <w:b/>
        </w:rPr>
      </w:pPr>
      <w:r w:rsidRPr="003F5422">
        <w:rPr>
          <w:rFonts w:ascii="Arial" w:hAnsi="Arial" w:cs="Arial"/>
          <w:b/>
        </w:rPr>
        <w:t xml:space="preserve"> Paul Murphy at:  </w:t>
      </w:r>
      <w:hyperlink r:id="rId11" w:history="1">
        <w:r w:rsidRPr="003F5422">
          <w:rPr>
            <w:rStyle w:val="Hyperlink"/>
            <w:rFonts w:ascii="Arial" w:hAnsi="Arial" w:cs="Arial"/>
            <w:b/>
          </w:rPr>
          <w:t>paulmurphy@landex.org.uk</w:t>
        </w:r>
      </w:hyperlink>
    </w:p>
    <w:p w:rsidR="00E775E8" w:rsidRPr="003F5422" w:rsidRDefault="00E775E8" w:rsidP="00E775E8">
      <w:pPr>
        <w:jc w:val="center"/>
        <w:rPr>
          <w:rFonts w:ascii="Arial" w:hAnsi="Arial" w:cs="Arial"/>
          <w:b/>
          <w:color w:val="FF0000"/>
          <w:sz w:val="20"/>
          <w:szCs w:val="20"/>
        </w:rPr>
      </w:pPr>
    </w:p>
    <w:p w:rsidR="00E775E8" w:rsidRPr="003F5422" w:rsidRDefault="00E775E8" w:rsidP="00E775E8">
      <w:pPr>
        <w:jc w:val="center"/>
        <w:rPr>
          <w:rFonts w:ascii="Arial" w:hAnsi="Arial" w:cs="Arial"/>
          <w:b/>
          <w:color w:val="FF0000"/>
          <w:u w:val="single"/>
        </w:rPr>
      </w:pPr>
      <w:r w:rsidRPr="003F5422">
        <w:rPr>
          <w:rFonts w:ascii="Arial" w:hAnsi="Arial" w:cs="Arial"/>
          <w:b/>
          <w:color w:val="FF0000"/>
          <w:u w:val="single"/>
        </w:rPr>
        <w:t xml:space="preserve">Closing date for bookings is: 17:00, </w:t>
      </w:r>
      <w:r w:rsidR="004A4B68">
        <w:rPr>
          <w:rFonts w:ascii="Arial" w:hAnsi="Arial" w:cs="Arial"/>
          <w:b/>
          <w:color w:val="FF0000"/>
          <w:u w:val="single"/>
        </w:rPr>
        <w:t>Wedn</w:t>
      </w:r>
      <w:r w:rsidRPr="003F5422">
        <w:rPr>
          <w:rFonts w:ascii="Arial" w:hAnsi="Arial" w:cs="Arial"/>
          <w:b/>
          <w:color w:val="FF0000"/>
          <w:u w:val="single"/>
        </w:rPr>
        <w:t>esday 23</w:t>
      </w:r>
      <w:r w:rsidRPr="003F5422">
        <w:rPr>
          <w:rFonts w:ascii="Arial" w:hAnsi="Arial" w:cs="Arial"/>
          <w:b/>
          <w:color w:val="FF0000"/>
          <w:u w:val="single"/>
          <w:vertAlign w:val="superscript"/>
        </w:rPr>
        <w:t>rd</w:t>
      </w:r>
      <w:r w:rsidRPr="003F5422">
        <w:rPr>
          <w:rFonts w:ascii="Arial" w:hAnsi="Arial" w:cs="Arial"/>
          <w:b/>
          <w:color w:val="FF0000"/>
          <w:u w:val="single"/>
        </w:rPr>
        <w:t xml:space="preserve"> August 201</w:t>
      </w:r>
      <w:r w:rsidR="004A4B68">
        <w:rPr>
          <w:rFonts w:ascii="Arial" w:hAnsi="Arial" w:cs="Arial"/>
          <w:b/>
          <w:color w:val="FF0000"/>
          <w:u w:val="single"/>
        </w:rPr>
        <w:t>7.</w:t>
      </w:r>
    </w:p>
    <w:p w:rsidR="00E775E8" w:rsidRPr="003F5422" w:rsidRDefault="00E775E8" w:rsidP="00E775E8">
      <w:pPr>
        <w:jc w:val="center"/>
        <w:rPr>
          <w:rFonts w:ascii="Arial" w:hAnsi="Arial" w:cs="Arial"/>
          <w:b/>
          <w:color w:val="FF0000"/>
          <w:u w:val="single"/>
        </w:rPr>
      </w:pPr>
    </w:p>
    <w:p w:rsidR="00E775E8" w:rsidRPr="003F5422" w:rsidRDefault="00E775E8" w:rsidP="00E775E8">
      <w:pPr>
        <w:jc w:val="center"/>
        <w:rPr>
          <w:rFonts w:ascii="Arial" w:hAnsi="Arial" w:cs="Arial"/>
        </w:rPr>
      </w:pPr>
      <w:r w:rsidRPr="003F5422">
        <w:rPr>
          <w:rFonts w:ascii="Arial" w:hAnsi="Arial" w:cs="Arial"/>
        </w:rPr>
        <w:t xml:space="preserve">PLEASE NOTE THE COST OF ACCOMODATION </w:t>
      </w:r>
      <w:r w:rsidRPr="003F5422">
        <w:rPr>
          <w:rFonts w:ascii="Arial" w:hAnsi="Arial" w:cs="Arial"/>
          <w:b/>
        </w:rPr>
        <w:t>IS NOT INCLUDED</w:t>
      </w:r>
      <w:r w:rsidRPr="003F5422">
        <w:rPr>
          <w:rFonts w:ascii="Arial" w:hAnsi="Arial" w:cs="Arial"/>
        </w:rPr>
        <w:t xml:space="preserve"> IN THE COURSE FEE. DELEGATES ARE RESPONSIBLE FOR BOOKING THEIR OWN OVERNIGHT ACCOMMODATION.</w:t>
      </w:r>
    </w:p>
    <w:p w:rsidR="00E775E8" w:rsidRPr="003F5422" w:rsidRDefault="00E775E8" w:rsidP="00E775E8">
      <w:pPr>
        <w:jc w:val="center"/>
        <w:rPr>
          <w:rFonts w:ascii="Arial" w:hAnsi="Arial" w:cs="Arial"/>
          <w:b/>
        </w:rPr>
      </w:pPr>
      <w:r w:rsidRPr="003F5422">
        <w:rPr>
          <w:rFonts w:ascii="Arial" w:hAnsi="Arial" w:cs="Arial"/>
          <w:b/>
        </w:rPr>
        <w:t>…</w:t>
      </w:r>
    </w:p>
    <w:p w:rsidR="00E775E8" w:rsidRPr="003F5422" w:rsidRDefault="00E775E8" w:rsidP="00E775E8">
      <w:pPr>
        <w:jc w:val="center"/>
        <w:rPr>
          <w:rFonts w:ascii="Arial" w:hAnsi="Arial" w:cs="Arial"/>
          <w:b/>
        </w:rPr>
      </w:pPr>
    </w:p>
    <w:p w:rsidR="00E775E8" w:rsidRPr="003F5422" w:rsidRDefault="00E775E8" w:rsidP="00E775E8">
      <w:pPr>
        <w:jc w:val="center"/>
        <w:rPr>
          <w:rFonts w:ascii="Arial" w:hAnsi="Arial" w:cs="Arial"/>
        </w:rPr>
      </w:pPr>
      <w:r w:rsidRPr="003F5422">
        <w:rPr>
          <w:rFonts w:ascii="Arial" w:hAnsi="Arial" w:cs="Arial"/>
        </w:rPr>
        <w:t>Delegates requiring accommodation may wish to use:</w:t>
      </w:r>
    </w:p>
    <w:p w:rsidR="00E775E8" w:rsidRDefault="00E775E8" w:rsidP="00E775E8">
      <w:pPr>
        <w:jc w:val="center"/>
        <w:rPr>
          <w:rFonts w:ascii="Arial" w:hAnsi="Arial" w:cs="Arial"/>
          <w:bCs/>
          <w:color w:val="222222"/>
        </w:rPr>
      </w:pPr>
      <w:r w:rsidRPr="003F5422">
        <w:rPr>
          <w:rFonts w:ascii="Arial" w:hAnsi="Arial" w:cs="Arial"/>
          <w:bCs/>
          <w:color w:val="222222"/>
        </w:rPr>
        <w:t>Premier Inn</w:t>
      </w:r>
      <w:r w:rsidR="00C01EEE">
        <w:rPr>
          <w:rFonts w:ascii="Arial" w:hAnsi="Arial" w:cs="Arial"/>
          <w:bCs/>
          <w:color w:val="222222"/>
        </w:rPr>
        <w:t>,</w:t>
      </w:r>
      <w:r w:rsidRPr="003F5422">
        <w:rPr>
          <w:rFonts w:ascii="Arial" w:hAnsi="Arial" w:cs="Arial"/>
          <w:bCs/>
          <w:color w:val="222222"/>
        </w:rPr>
        <w:t xml:space="preserve"> </w:t>
      </w:r>
      <w:r w:rsidR="004A4B68">
        <w:rPr>
          <w:rFonts w:ascii="Arial" w:hAnsi="Arial" w:cs="Arial"/>
          <w:bCs/>
          <w:color w:val="222222"/>
        </w:rPr>
        <w:t>Basildon</w:t>
      </w:r>
      <w:r w:rsidR="00C01EEE">
        <w:rPr>
          <w:rFonts w:ascii="Arial" w:hAnsi="Arial" w:cs="Arial"/>
          <w:bCs/>
          <w:color w:val="222222"/>
        </w:rPr>
        <w:t xml:space="preserve">   </w:t>
      </w:r>
      <w:hyperlink r:id="rId12" w:history="1">
        <w:r w:rsidR="00C01EEE" w:rsidRPr="00C01EEE">
          <w:rPr>
            <w:rStyle w:val="Hyperlink"/>
            <w:rFonts w:ascii="Arial" w:hAnsi="Arial" w:cs="Arial"/>
          </w:rPr>
          <w:t>– click for further info</w:t>
        </w:r>
      </w:hyperlink>
    </w:p>
    <w:p w:rsidR="004A4B68" w:rsidRDefault="004A4B68" w:rsidP="00E775E8">
      <w:pPr>
        <w:jc w:val="center"/>
        <w:rPr>
          <w:rFonts w:ascii="Arial" w:hAnsi="Arial" w:cs="Arial"/>
          <w:bCs/>
          <w:color w:val="222222"/>
        </w:rPr>
      </w:pPr>
      <w:r>
        <w:rPr>
          <w:rFonts w:ascii="Arial" w:hAnsi="Arial" w:cs="Arial"/>
          <w:bCs/>
          <w:color w:val="222222"/>
        </w:rPr>
        <w:t>Travel Lodge</w:t>
      </w:r>
      <w:r w:rsidR="00C01EEE">
        <w:rPr>
          <w:rFonts w:ascii="Arial" w:hAnsi="Arial" w:cs="Arial"/>
          <w:bCs/>
          <w:color w:val="222222"/>
        </w:rPr>
        <w:t>,</w:t>
      </w:r>
      <w:r>
        <w:rPr>
          <w:rFonts w:ascii="Arial" w:hAnsi="Arial" w:cs="Arial"/>
          <w:bCs/>
          <w:color w:val="222222"/>
        </w:rPr>
        <w:t xml:space="preserve"> Basildon </w:t>
      </w:r>
      <w:hyperlink r:id="rId13" w:history="1">
        <w:r w:rsidRPr="00C01EEE">
          <w:rPr>
            <w:rStyle w:val="Hyperlink"/>
            <w:rFonts w:ascii="Arial" w:hAnsi="Arial" w:cs="Arial"/>
          </w:rPr>
          <w:t>– click for further info</w:t>
        </w:r>
      </w:hyperlink>
    </w:p>
    <w:p w:rsidR="004A4B68" w:rsidRPr="004A4B68" w:rsidRDefault="004A4B68" w:rsidP="00E775E8">
      <w:pPr>
        <w:jc w:val="center"/>
        <w:rPr>
          <w:rStyle w:val="Hyperlink"/>
          <w:rFonts w:ascii="Arial" w:hAnsi="Arial" w:cs="Arial"/>
          <w:sz w:val="20"/>
        </w:rPr>
      </w:pPr>
      <w:r>
        <w:rPr>
          <w:rFonts w:ascii="Arial" w:hAnsi="Arial" w:cs="Arial"/>
          <w:bCs/>
          <w:color w:val="222222"/>
        </w:rPr>
        <w:t>Holiday Inn</w:t>
      </w:r>
      <w:r w:rsidR="00C01EEE">
        <w:rPr>
          <w:rFonts w:ascii="Arial" w:hAnsi="Arial" w:cs="Arial"/>
          <w:bCs/>
          <w:color w:val="222222"/>
        </w:rPr>
        <w:t>,</w:t>
      </w:r>
      <w:r>
        <w:rPr>
          <w:rFonts w:ascii="Arial" w:hAnsi="Arial" w:cs="Arial"/>
          <w:bCs/>
          <w:color w:val="222222"/>
        </w:rPr>
        <w:t xml:space="preserve"> Basildon </w:t>
      </w:r>
      <w:r w:rsidR="00C01EEE">
        <w:rPr>
          <w:rFonts w:ascii="Arial" w:hAnsi="Arial" w:cs="Arial"/>
          <w:bCs/>
          <w:color w:val="222222"/>
        </w:rPr>
        <w:t xml:space="preserve">  </w:t>
      </w:r>
      <w:r>
        <w:rPr>
          <w:rFonts w:ascii="Arial" w:hAnsi="Arial" w:cs="Arial"/>
          <w:color w:val="222222"/>
        </w:rPr>
        <w:fldChar w:fldCharType="begin"/>
      </w:r>
      <w:r>
        <w:rPr>
          <w:rFonts w:ascii="Arial" w:hAnsi="Arial" w:cs="Arial"/>
          <w:color w:val="222222"/>
        </w:rPr>
        <w:instrText xml:space="preserve"> HYPERLINK "https://www.ihg.com/holidayinn/hotels/gb/en/basildon/senes/hoteldetail" </w:instrText>
      </w:r>
      <w:r>
        <w:rPr>
          <w:rFonts w:ascii="Arial" w:hAnsi="Arial" w:cs="Arial"/>
          <w:color w:val="222222"/>
        </w:rPr>
        <w:fldChar w:fldCharType="separate"/>
      </w:r>
      <w:r w:rsidRPr="004A4B68">
        <w:rPr>
          <w:rStyle w:val="Hyperlink"/>
          <w:rFonts w:ascii="Arial" w:hAnsi="Arial" w:cs="Arial"/>
        </w:rPr>
        <w:t xml:space="preserve">– click for further info </w:t>
      </w:r>
    </w:p>
    <w:p w:rsidR="00E775E8" w:rsidRPr="003F5422" w:rsidRDefault="004A4B68" w:rsidP="008E0898">
      <w:pPr>
        <w:rPr>
          <w:rFonts w:ascii="Arial" w:hAnsi="Arial" w:cs="Arial"/>
          <w:sz w:val="16"/>
          <w:szCs w:val="16"/>
        </w:rPr>
      </w:pPr>
      <w:r>
        <w:rPr>
          <w:rFonts w:ascii="Arial" w:hAnsi="Arial" w:cs="Arial"/>
          <w:color w:val="222222"/>
        </w:rPr>
        <w:fldChar w:fldCharType="end"/>
      </w:r>
    </w:p>
    <w:sectPr w:rsidR="00E775E8" w:rsidRPr="003F5422" w:rsidSect="00D6489A">
      <w:headerReference w:type="default" r:id="rId14"/>
      <w:footerReference w:type="default" r:id="rId15"/>
      <w:pgSz w:w="11906" w:h="16838"/>
      <w:pgMar w:top="1134"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2E9" w:rsidRDefault="005E32E9" w:rsidP="00AE715A">
      <w:r>
        <w:separator/>
      </w:r>
    </w:p>
  </w:endnote>
  <w:endnote w:type="continuationSeparator" w:id="0">
    <w:p w:rsidR="005E32E9" w:rsidRDefault="005E32E9" w:rsidP="00AE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5A" w:rsidRPr="008E0898" w:rsidRDefault="00AE715A" w:rsidP="00AE715A">
    <w:pPr>
      <w:jc w:val="center"/>
      <w:rPr>
        <w:b/>
        <w:color w:val="C00000"/>
        <w:sz w:val="28"/>
        <w:szCs w:val="28"/>
        <w:u w:val="single"/>
      </w:rPr>
    </w:pPr>
    <w:r w:rsidRPr="008E0898">
      <w:rPr>
        <w:b/>
        <w:color w:val="C00000"/>
        <w:sz w:val="28"/>
        <w:szCs w:val="28"/>
        <w:u w:val="single"/>
      </w:rPr>
      <w:t xml:space="preserve">Please be aware that place will be limited to </w:t>
    </w:r>
    <w:r w:rsidR="008F36E5">
      <w:rPr>
        <w:b/>
        <w:color w:val="C00000"/>
        <w:sz w:val="28"/>
        <w:szCs w:val="28"/>
        <w:u w:val="single"/>
      </w:rPr>
      <w:t>16</w:t>
    </w:r>
  </w:p>
  <w:p w:rsidR="00AE715A" w:rsidRDefault="00AE7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2E9" w:rsidRDefault="005E32E9" w:rsidP="00AE715A">
      <w:r>
        <w:separator/>
      </w:r>
    </w:p>
  </w:footnote>
  <w:footnote w:type="continuationSeparator" w:id="0">
    <w:p w:rsidR="005E32E9" w:rsidRDefault="005E32E9" w:rsidP="00AE7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5A" w:rsidRDefault="00AE715A">
    <w:pPr>
      <w:pStyle w:val="Header"/>
    </w:pPr>
    <w:r>
      <w:rPr>
        <w:noProof/>
        <w:lang w:eastAsia="en-GB"/>
      </w:rPr>
      <w:drawing>
        <wp:inline distT="0" distB="0" distL="0" distR="0" wp14:anchorId="0C43ECA6" wp14:editId="24DA5421">
          <wp:extent cx="6050071" cy="1352811"/>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EC header.PNG"/>
                  <pic:cNvPicPr/>
                </pic:nvPicPr>
                <pic:blipFill>
                  <a:blip r:embed="rId1">
                    <a:extLst>
                      <a:ext uri="{28A0092B-C50C-407E-A947-70E740481C1C}">
                        <a14:useLocalDpi xmlns:a14="http://schemas.microsoft.com/office/drawing/2010/main" val="0"/>
                      </a:ext>
                    </a:extLst>
                  </a:blip>
                  <a:stretch>
                    <a:fillRect/>
                  </a:stretch>
                </pic:blipFill>
                <pic:spPr>
                  <a:xfrm>
                    <a:off x="0" y="0"/>
                    <a:ext cx="6096166" cy="13631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F5CF7"/>
    <w:multiLevelType w:val="hybridMultilevel"/>
    <w:tmpl w:val="930230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6B4C0E9A"/>
    <w:multiLevelType w:val="hybridMultilevel"/>
    <w:tmpl w:val="B3427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98"/>
    <w:rsid w:val="00023D5D"/>
    <w:rsid w:val="000B7C4F"/>
    <w:rsid w:val="00143AE5"/>
    <w:rsid w:val="001F6A80"/>
    <w:rsid w:val="003F5422"/>
    <w:rsid w:val="004A4B68"/>
    <w:rsid w:val="0055386D"/>
    <w:rsid w:val="005D6F53"/>
    <w:rsid w:val="005E32E9"/>
    <w:rsid w:val="0065302A"/>
    <w:rsid w:val="008E0898"/>
    <w:rsid w:val="008F36E5"/>
    <w:rsid w:val="00A431EE"/>
    <w:rsid w:val="00AD629C"/>
    <w:rsid w:val="00AE715A"/>
    <w:rsid w:val="00C01EEE"/>
    <w:rsid w:val="00D6489A"/>
    <w:rsid w:val="00D95C4F"/>
    <w:rsid w:val="00E7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32913-DF23-41F6-969D-E07AC5B0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8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898"/>
    <w:pPr>
      <w:ind w:left="720"/>
    </w:pPr>
  </w:style>
  <w:style w:type="table" w:styleId="TableGrid">
    <w:name w:val="Table Grid"/>
    <w:basedOn w:val="TableNormal"/>
    <w:uiPriority w:val="39"/>
    <w:rsid w:val="008E0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15A"/>
    <w:pPr>
      <w:tabs>
        <w:tab w:val="center" w:pos="4513"/>
        <w:tab w:val="right" w:pos="9026"/>
      </w:tabs>
    </w:pPr>
  </w:style>
  <w:style w:type="character" w:customStyle="1" w:styleId="HeaderChar">
    <w:name w:val="Header Char"/>
    <w:basedOn w:val="DefaultParagraphFont"/>
    <w:link w:val="Header"/>
    <w:uiPriority w:val="99"/>
    <w:rsid w:val="00AE715A"/>
    <w:rPr>
      <w:rFonts w:ascii="Calibri" w:hAnsi="Calibri" w:cs="Times New Roman"/>
    </w:rPr>
  </w:style>
  <w:style w:type="paragraph" w:styleId="Footer">
    <w:name w:val="footer"/>
    <w:basedOn w:val="Normal"/>
    <w:link w:val="FooterChar"/>
    <w:uiPriority w:val="99"/>
    <w:unhideWhenUsed/>
    <w:rsid w:val="00AE715A"/>
    <w:pPr>
      <w:tabs>
        <w:tab w:val="center" w:pos="4513"/>
        <w:tab w:val="right" w:pos="9026"/>
      </w:tabs>
    </w:pPr>
  </w:style>
  <w:style w:type="character" w:customStyle="1" w:styleId="FooterChar">
    <w:name w:val="Footer Char"/>
    <w:basedOn w:val="DefaultParagraphFont"/>
    <w:link w:val="Footer"/>
    <w:uiPriority w:val="99"/>
    <w:rsid w:val="00AE715A"/>
    <w:rPr>
      <w:rFonts w:ascii="Calibri" w:hAnsi="Calibri" w:cs="Times New Roman"/>
    </w:rPr>
  </w:style>
  <w:style w:type="character" w:styleId="Hyperlink">
    <w:name w:val="Hyperlink"/>
    <w:basedOn w:val="DefaultParagraphFont"/>
    <w:uiPriority w:val="99"/>
    <w:unhideWhenUsed/>
    <w:rsid w:val="008F36E5"/>
    <w:rPr>
      <w:color w:val="0563C1" w:themeColor="hyperlink"/>
      <w:u w:val="single"/>
    </w:rPr>
  </w:style>
  <w:style w:type="character" w:customStyle="1" w:styleId="UnresolvedMention">
    <w:name w:val="Unresolved Mention"/>
    <w:basedOn w:val="DefaultParagraphFont"/>
    <w:uiPriority w:val="99"/>
    <w:semiHidden/>
    <w:unhideWhenUsed/>
    <w:rsid w:val="004A4B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4689">
      <w:bodyDiv w:val="1"/>
      <w:marLeft w:val="0"/>
      <w:marRight w:val="0"/>
      <w:marTop w:val="0"/>
      <w:marBottom w:val="0"/>
      <w:divBdr>
        <w:top w:val="none" w:sz="0" w:space="0" w:color="auto"/>
        <w:left w:val="none" w:sz="0" w:space="0" w:color="auto"/>
        <w:bottom w:val="none" w:sz="0" w:space="0" w:color="auto"/>
        <w:right w:val="none" w:sz="0" w:space="0" w:color="auto"/>
      </w:divBdr>
    </w:div>
    <w:div w:id="210803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velodge.co.uk/hotels/7/Basildon-hotel?WT.tsrc=GHA_Organic&amp;utm_campaign=GHA_Basildon&amp;utm_medium=GHA_Organic&amp;utm_source=google" TargetMode="External"/><Relationship Id="rId3" Type="http://schemas.openxmlformats.org/officeDocument/2006/relationships/settings" Target="settings.xml"/><Relationship Id="rId7" Type="http://schemas.openxmlformats.org/officeDocument/2006/relationships/hyperlink" Target="https://www.google.co.uk/url?sa=i&amp;rct=j&amp;q=&amp;esrc=s&amp;source=images&amp;cd=&amp;cad=rja&amp;uact=8&amp;ved=0ahUKEwjssaXUm_TUAhUJ7xQKHYy8C6wQjRwIBw&amp;url=https://fr.wikipedia.org/wiki/CNH_Industrial&amp;psig=AFQjCNGRxN0GTq90F9pHlqRvFDQpB4r-zQ&amp;ust=1499415301178446" TargetMode="External"/><Relationship Id="rId12" Type="http://schemas.openxmlformats.org/officeDocument/2006/relationships/hyperlink" Target="http://www.premierinn.com/gb/en/hotels/england/essex/basildon/basildon-festival-park.html?cid=GLBC_BASQ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murphy@landex.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ulmurphy@landex.org.uk" TargetMode="External"/><Relationship Id="rId4" Type="http://schemas.openxmlformats.org/officeDocument/2006/relationships/webSettings" Target="webSettings.xml"/><Relationship Id="rId9" Type="http://schemas.openxmlformats.org/officeDocument/2006/relationships/hyperlink" Target="mailto:paulmurphy@landex.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Sarah McLeod</cp:lastModifiedBy>
  <cp:revision>2</cp:revision>
  <dcterms:created xsi:type="dcterms:W3CDTF">2017-07-17T11:04:00Z</dcterms:created>
  <dcterms:modified xsi:type="dcterms:W3CDTF">2017-07-17T11:04:00Z</dcterms:modified>
</cp:coreProperties>
</file>